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AD5" w:rsidRDefault="000B0AD5" w:rsidP="000B0AD5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0B0AD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0B0AD5">
        <w:rPr>
          <w:rFonts w:cs="B Titr" w:hint="cs"/>
          <w:b/>
          <w:bCs/>
          <w:sz w:val="26"/>
          <w:szCs w:val="26"/>
          <w:rtl/>
          <w:lang w:bidi="fa-IR"/>
        </w:rPr>
        <w:t>08/10/1401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12837" w:type="dxa"/>
        <w:jc w:val="center"/>
        <w:tblLook w:val="04A0" w:firstRow="1" w:lastRow="0" w:firstColumn="1" w:lastColumn="0" w:noHBand="0" w:noVBand="1"/>
      </w:tblPr>
      <w:tblGrid>
        <w:gridCol w:w="623"/>
        <w:gridCol w:w="2149"/>
        <w:gridCol w:w="2529"/>
        <w:gridCol w:w="2693"/>
        <w:gridCol w:w="2716"/>
        <w:gridCol w:w="2127"/>
      </w:tblGrid>
      <w:tr w:rsidR="00373FDD" w:rsidTr="00406DA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14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52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71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2127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0B0AD5" w:rsidTr="00406DA9">
        <w:trPr>
          <w:trHeight w:val="944"/>
          <w:jc w:val="center"/>
        </w:trPr>
        <w:tc>
          <w:tcPr>
            <w:tcW w:w="623" w:type="dxa"/>
            <w:vAlign w:val="center"/>
          </w:tcPr>
          <w:p w:rsidR="000B0AD5" w:rsidRPr="000521E8" w:rsidRDefault="000B0AD5" w:rsidP="000B0AD5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149" w:type="dxa"/>
            <w:vAlign w:val="center"/>
          </w:tcPr>
          <w:p w:rsidR="000B0AD5" w:rsidRPr="006B3DDB" w:rsidRDefault="000B0AD5" w:rsidP="000B0AD5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0B0AD5">
              <w:rPr>
                <w:rFonts w:cs="B Nazanin" w:hint="cs"/>
                <w:sz w:val="26"/>
                <w:szCs w:val="26"/>
                <w:rtl/>
              </w:rPr>
              <w:t>خانم ثمانه پولادی</w:t>
            </w:r>
          </w:p>
        </w:tc>
        <w:tc>
          <w:tcPr>
            <w:tcW w:w="2529" w:type="dxa"/>
            <w:vAlign w:val="center"/>
          </w:tcPr>
          <w:p w:rsidR="000B0AD5" w:rsidRPr="006B3DDB" w:rsidRDefault="000B0AD5" w:rsidP="000B0AD5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6B3DDB">
              <w:rPr>
                <w:rFonts w:cs="B Nazanin" w:hint="cs"/>
                <w:sz w:val="26"/>
                <w:szCs w:val="26"/>
                <w:rtl/>
              </w:rPr>
              <w:t xml:space="preserve">زیست شناسی سلولی و مولکولی با گرایش بیوشیمی در مقطع کارشناسی  </w:t>
            </w:r>
          </w:p>
        </w:tc>
        <w:tc>
          <w:tcPr>
            <w:tcW w:w="2693" w:type="dxa"/>
            <w:vAlign w:val="center"/>
          </w:tcPr>
          <w:p w:rsidR="000B0AD5" w:rsidRPr="006B3DDB" w:rsidRDefault="000B0AD5" w:rsidP="000B0AD5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6B3DDB">
              <w:rPr>
                <w:rFonts w:cs="B Nazanin" w:hint="cs"/>
                <w:sz w:val="26"/>
                <w:szCs w:val="26"/>
                <w:rtl/>
              </w:rPr>
              <w:t>شرکت رستورانهای زنجیره ای زندگی خوشمزه ایرانیان</w:t>
            </w:r>
          </w:p>
        </w:tc>
        <w:tc>
          <w:tcPr>
            <w:tcW w:w="2716" w:type="dxa"/>
            <w:vAlign w:val="center"/>
          </w:tcPr>
          <w:p w:rsidR="000B0AD5" w:rsidRPr="006B3DDB" w:rsidRDefault="000B0AD5" w:rsidP="000B0AD5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6B3DDB">
              <w:rPr>
                <w:rFonts w:cs="B Nazanin" w:hint="cs"/>
                <w:sz w:val="28"/>
                <w:szCs w:val="28"/>
                <w:rtl/>
              </w:rPr>
              <w:t>صدور مجوز صلاحیت</w:t>
            </w:r>
          </w:p>
        </w:tc>
        <w:tc>
          <w:tcPr>
            <w:tcW w:w="2127" w:type="dxa"/>
            <w:vAlign w:val="center"/>
          </w:tcPr>
          <w:p w:rsidR="000B0AD5" w:rsidRPr="004921BF" w:rsidRDefault="00406DA9" w:rsidP="000B0AD5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مخالفت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B0AD5"/>
    <w:rsid w:val="00141ACC"/>
    <w:rsid w:val="0027064E"/>
    <w:rsid w:val="002810FA"/>
    <w:rsid w:val="003013E2"/>
    <w:rsid w:val="00373FDD"/>
    <w:rsid w:val="00406DA9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2022-12-31T06:48:00Z</dcterms:modified>
</cp:coreProperties>
</file>